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46098" w:rsidRDefault="00D46098" w:rsidP="00D46098">
      <w:pPr>
        <w:ind w:left="-720"/>
        <w:jc w:val="center"/>
        <w:rPr>
          <w:b/>
        </w:rPr>
      </w:pPr>
      <w:r>
        <w:rPr>
          <w:b/>
        </w:rPr>
        <w:t>Classic Acid-Base Titration</w:t>
      </w:r>
    </w:p>
    <w:p w:rsidR="00847579" w:rsidRDefault="00D46098" w:rsidP="00D46098">
      <w:pPr>
        <w:ind w:left="-720"/>
        <w:jc w:val="center"/>
        <w:rPr>
          <w:b/>
        </w:rPr>
      </w:pPr>
      <w:r>
        <w:rPr>
          <w:b/>
        </w:rPr>
        <w:t>Modified for AP Environmental Science</w:t>
      </w:r>
      <w:r w:rsidR="003E067B">
        <w:rPr>
          <w:b/>
        </w:rPr>
        <w:t xml:space="preserve"> “Acid</w:t>
      </w:r>
      <w:r w:rsidR="00847579">
        <w:rPr>
          <w:b/>
        </w:rPr>
        <w:t xml:space="preserve"> Rain</w:t>
      </w:r>
      <w:r w:rsidR="003E067B">
        <w:rPr>
          <w:b/>
        </w:rPr>
        <w:t>”</w:t>
      </w:r>
      <w:r w:rsidR="00847579">
        <w:rPr>
          <w:b/>
        </w:rPr>
        <w:t xml:space="preserve"> demo</w:t>
      </w:r>
    </w:p>
    <w:p w:rsidR="00847579" w:rsidRDefault="00847579" w:rsidP="00D46098">
      <w:pPr>
        <w:ind w:left="-720"/>
        <w:jc w:val="center"/>
        <w:rPr>
          <w:b/>
        </w:rPr>
      </w:pPr>
    </w:p>
    <w:p w:rsidR="004579BC" w:rsidRDefault="004579BC" w:rsidP="00847579">
      <w:pPr>
        <w:ind w:left="-720"/>
        <w:rPr>
          <w:b/>
          <w:u w:val="single"/>
        </w:rPr>
      </w:pPr>
      <w:r>
        <w:rPr>
          <w:b/>
        </w:rPr>
        <w:t>Materials</w:t>
      </w:r>
      <w:r w:rsidR="00305670">
        <w:rPr>
          <w:b/>
        </w:rPr>
        <w:t>*</w:t>
      </w:r>
    </w:p>
    <w:p w:rsidR="004579BC" w:rsidRDefault="004579BC" w:rsidP="00847579">
      <w:pPr>
        <w:ind w:left="-720"/>
      </w:pPr>
      <w:r>
        <w:t>Each lab station should be set up with the following materials-</w:t>
      </w:r>
    </w:p>
    <w:p w:rsidR="008C2E58" w:rsidRDefault="008C2E58" w:rsidP="00847579">
      <w:pPr>
        <w:ind w:left="-720"/>
      </w:pPr>
      <w:r>
        <w:t xml:space="preserve">50 </w:t>
      </w:r>
      <w:proofErr w:type="spellStart"/>
      <w:r>
        <w:t>mL</w:t>
      </w:r>
      <w:proofErr w:type="spellEnd"/>
      <w:r>
        <w:t xml:space="preserve"> beaker</w:t>
      </w:r>
    </w:p>
    <w:p w:rsidR="00831DE0" w:rsidRDefault="004579BC" w:rsidP="00847579">
      <w:pPr>
        <w:ind w:left="-720"/>
      </w:pPr>
      <w:r>
        <w:t xml:space="preserve">250 </w:t>
      </w:r>
      <w:proofErr w:type="spellStart"/>
      <w:r>
        <w:t>mL</w:t>
      </w:r>
      <w:proofErr w:type="spellEnd"/>
      <w:r>
        <w:t xml:space="preserve"> beaker</w:t>
      </w:r>
    </w:p>
    <w:p w:rsidR="00831DE0" w:rsidRDefault="004300EE" w:rsidP="00847579">
      <w:pPr>
        <w:ind w:left="-720"/>
      </w:pPr>
      <w:r>
        <w:t>250</w:t>
      </w:r>
      <w:r w:rsidR="00831DE0">
        <w:t xml:space="preserve"> </w:t>
      </w:r>
      <w:proofErr w:type="spellStart"/>
      <w:r w:rsidR="00831DE0">
        <w:t>mL</w:t>
      </w:r>
      <w:proofErr w:type="spellEnd"/>
      <w:r w:rsidR="00831DE0">
        <w:t xml:space="preserve"> Erlenmeyer flask</w:t>
      </w:r>
    </w:p>
    <w:p w:rsidR="004579BC" w:rsidRDefault="00831DE0" w:rsidP="00847579">
      <w:pPr>
        <w:ind w:left="-720"/>
      </w:pPr>
      <w:r>
        <w:t xml:space="preserve">100 </w:t>
      </w:r>
      <w:proofErr w:type="spellStart"/>
      <w:r>
        <w:t>mL</w:t>
      </w:r>
      <w:proofErr w:type="spellEnd"/>
      <w:r>
        <w:t xml:space="preserve"> graduated cylinder</w:t>
      </w:r>
    </w:p>
    <w:p w:rsidR="004579BC" w:rsidRDefault="004579BC" w:rsidP="00847579">
      <w:pPr>
        <w:ind w:left="-720"/>
      </w:pPr>
      <w:proofErr w:type="gramStart"/>
      <w:r>
        <w:t>pH</w:t>
      </w:r>
      <w:proofErr w:type="gramEnd"/>
      <w:r>
        <w:t xml:space="preserve"> meter</w:t>
      </w:r>
    </w:p>
    <w:p w:rsidR="004579BC" w:rsidRDefault="004300EE" w:rsidP="00847579">
      <w:pPr>
        <w:ind w:left="-720"/>
      </w:pPr>
      <w:r>
        <w:t xml:space="preserve">PASCO </w:t>
      </w:r>
      <w:r w:rsidR="004579BC">
        <w:t>pH PC-link (to connect meter to your computer)</w:t>
      </w:r>
    </w:p>
    <w:p w:rsidR="004579BC" w:rsidRDefault="004579BC" w:rsidP="00847579">
      <w:pPr>
        <w:ind w:left="-720"/>
      </w:pPr>
      <w:r>
        <w:t xml:space="preserve">1 50-mL </w:t>
      </w:r>
      <w:proofErr w:type="spellStart"/>
      <w:r>
        <w:t>Buret</w:t>
      </w:r>
      <w:proofErr w:type="spellEnd"/>
    </w:p>
    <w:p w:rsidR="004579BC" w:rsidRDefault="004579BC" w:rsidP="00847579">
      <w:pPr>
        <w:ind w:left="-720"/>
      </w:pPr>
      <w:r>
        <w:t xml:space="preserve">Ring stand and </w:t>
      </w:r>
      <w:proofErr w:type="spellStart"/>
      <w:r>
        <w:t>buret</w:t>
      </w:r>
      <w:proofErr w:type="spellEnd"/>
      <w:r>
        <w:t xml:space="preserve"> clamp</w:t>
      </w:r>
    </w:p>
    <w:p w:rsidR="004579BC" w:rsidRDefault="004579BC" w:rsidP="00847579">
      <w:pPr>
        <w:ind w:left="-720"/>
      </w:pPr>
      <w:r>
        <w:t>Wash bottle</w:t>
      </w:r>
    </w:p>
    <w:p w:rsidR="004579BC" w:rsidRDefault="004579BC" w:rsidP="00847579">
      <w:pPr>
        <w:ind w:left="-720"/>
      </w:pPr>
      <w:r>
        <w:t>Chalk</w:t>
      </w:r>
    </w:p>
    <w:p w:rsidR="004579BC" w:rsidRDefault="004579BC" w:rsidP="00847579">
      <w:pPr>
        <w:ind w:left="-720"/>
      </w:pPr>
      <w:r>
        <w:t>Mortar and pestle</w:t>
      </w:r>
    </w:p>
    <w:p w:rsidR="00305670" w:rsidRDefault="004579BC" w:rsidP="00847579">
      <w:pPr>
        <w:ind w:left="-720"/>
      </w:pPr>
      <w:r>
        <w:t xml:space="preserve">Plastic </w:t>
      </w:r>
      <w:proofErr w:type="spellStart"/>
      <w:r>
        <w:t>pipets</w:t>
      </w:r>
      <w:proofErr w:type="spellEnd"/>
    </w:p>
    <w:p w:rsidR="00831DE0" w:rsidRDefault="00305670" w:rsidP="00847579">
      <w:pPr>
        <w:ind w:left="-720"/>
      </w:pPr>
      <w:r>
        <w:t>Straws</w:t>
      </w:r>
    </w:p>
    <w:p w:rsidR="00831DE0" w:rsidRDefault="00831DE0" w:rsidP="00847579">
      <w:pPr>
        <w:ind w:left="-720"/>
      </w:pPr>
    </w:p>
    <w:p w:rsidR="00831DE0" w:rsidRDefault="00831DE0" w:rsidP="00847579">
      <w:pPr>
        <w:ind w:left="-720"/>
      </w:pPr>
      <w:r>
        <w:t>General classroom supplies-</w:t>
      </w:r>
    </w:p>
    <w:p w:rsidR="00E038F1" w:rsidRDefault="00831DE0" w:rsidP="00847579">
      <w:pPr>
        <w:ind w:left="-720"/>
      </w:pPr>
      <w:r>
        <w:t>Weighing papers</w:t>
      </w:r>
    </w:p>
    <w:p w:rsidR="008A2748" w:rsidRDefault="00E038F1" w:rsidP="00847579">
      <w:pPr>
        <w:ind w:left="-720"/>
      </w:pPr>
      <w:r>
        <w:t>Potassium hydrogen phthalate (KHP) powder</w:t>
      </w:r>
    </w:p>
    <w:p w:rsidR="00831DE0" w:rsidRDefault="008A2748" w:rsidP="00847579">
      <w:pPr>
        <w:ind w:left="-720"/>
      </w:pPr>
      <w:r>
        <w:t>Sodium Hydroxide (</w:t>
      </w:r>
      <w:proofErr w:type="spellStart"/>
      <w:r>
        <w:t>NaOH</w:t>
      </w:r>
      <w:proofErr w:type="spellEnd"/>
      <w:r>
        <w:t>) solution</w:t>
      </w:r>
    </w:p>
    <w:p w:rsidR="008C2E58" w:rsidRDefault="008C2E58" w:rsidP="00847579">
      <w:pPr>
        <w:ind w:left="-720"/>
      </w:pPr>
      <w:r>
        <w:t>S</w:t>
      </w:r>
      <w:r w:rsidR="00831DE0">
        <w:t>cales</w:t>
      </w:r>
    </w:p>
    <w:p w:rsidR="00305670" w:rsidRDefault="008C2E58" w:rsidP="00847579">
      <w:pPr>
        <w:ind w:left="-720"/>
      </w:pPr>
      <w:r>
        <w:t>0.05 M sulfuric acid (“concentrated acid rain”)</w:t>
      </w:r>
    </w:p>
    <w:p w:rsidR="00305670" w:rsidRPr="00305670" w:rsidRDefault="00305670" w:rsidP="00847579">
      <w:pPr>
        <w:ind w:left="-720"/>
      </w:pPr>
      <w:r>
        <w:t>Distilled H</w:t>
      </w:r>
      <w:r>
        <w:rPr>
          <w:vertAlign w:val="subscript"/>
        </w:rPr>
        <w:t>2</w:t>
      </w:r>
      <w:r>
        <w:t>O</w:t>
      </w:r>
    </w:p>
    <w:p w:rsidR="00305670" w:rsidRDefault="00305670" w:rsidP="00847579">
      <w:pPr>
        <w:ind w:left="-720"/>
      </w:pPr>
    </w:p>
    <w:p w:rsidR="004579BC" w:rsidRPr="004579BC" w:rsidRDefault="00A41565" w:rsidP="00847579">
      <w:pPr>
        <w:ind w:left="-720"/>
      </w:pPr>
      <w:r>
        <w:t>*</w:t>
      </w:r>
      <w:r w:rsidR="00305670">
        <w:t>At the end of the lab, please make sure all materials are organized as you found them and your lab station is cleaned up.</w:t>
      </w:r>
      <w:r>
        <w:t xml:space="preserve"> Used plastic </w:t>
      </w:r>
      <w:proofErr w:type="spellStart"/>
      <w:r>
        <w:t>pipets</w:t>
      </w:r>
      <w:proofErr w:type="spellEnd"/>
      <w:r w:rsidR="004300EE">
        <w:t xml:space="preserve"> and straws</w:t>
      </w:r>
      <w:r>
        <w:t xml:space="preserve"> may be thrown away. </w:t>
      </w:r>
    </w:p>
    <w:p w:rsidR="004300EE" w:rsidRDefault="004300EE" w:rsidP="00847579">
      <w:pPr>
        <w:ind w:left="-720"/>
        <w:rPr>
          <w:b/>
        </w:rPr>
      </w:pPr>
    </w:p>
    <w:p w:rsidR="004300EE" w:rsidRDefault="004300EE" w:rsidP="00847579">
      <w:pPr>
        <w:ind w:left="-720"/>
      </w:pPr>
      <w:r>
        <w:rPr>
          <w:b/>
        </w:rPr>
        <w:t>Safety Information</w:t>
      </w:r>
    </w:p>
    <w:p w:rsidR="004300EE" w:rsidRDefault="004300EE" w:rsidP="00847579">
      <w:pPr>
        <w:ind w:left="-720"/>
      </w:pPr>
    </w:p>
    <w:p w:rsidR="004300EE" w:rsidRPr="004300EE" w:rsidRDefault="004300EE" w:rsidP="00847579">
      <w:pPr>
        <w:ind w:left="-720"/>
      </w:pPr>
      <w:r>
        <w:tab/>
        <w:t>The materials you will use in today’s lab are flammable and corrosive and can damage your clothes, skin, and eyes. Do not, for any reason, light a match in the lab room. You MUST wear goggles and gloves at all times in the lab. Hair must be pulled back and sleeves rolled up. After you have handled the chemicals we will use today, take special precaution not to touch your face area or clothes while you are still wearing your gloves. Even a trace amount of chemical could be corrosive to your skin or cause holes in your clothes. At the end of the lab, please dispose of gloves and clean your goggle glasses as part of the lab cleanup. Lab benches also need to be thoroughly wiped down with soap and water. Thanks!</w:t>
      </w:r>
    </w:p>
    <w:p w:rsidR="00436E05" w:rsidRDefault="00436E05" w:rsidP="00847579">
      <w:pPr>
        <w:ind w:left="-720"/>
        <w:rPr>
          <w:b/>
        </w:rPr>
      </w:pPr>
    </w:p>
    <w:p w:rsidR="00436E05" w:rsidRDefault="00436E05" w:rsidP="00847579">
      <w:pPr>
        <w:ind w:left="-720"/>
        <w:rPr>
          <w:b/>
        </w:rPr>
      </w:pPr>
    </w:p>
    <w:p w:rsidR="00436E05" w:rsidRDefault="00436E05" w:rsidP="00847579">
      <w:pPr>
        <w:ind w:left="-720"/>
        <w:rPr>
          <w:b/>
        </w:rPr>
      </w:pPr>
    </w:p>
    <w:p w:rsidR="00436E05" w:rsidRDefault="00436E05" w:rsidP="00847579">
      <w:pPr>
        <w:ind w:left="-720"/>
        <w:rPr>
          <w:b/>
        </w:rPr>
      </w:pPr>
    </w:p>
    <w:p w:rsidR="00436E05" w:rsidRDefault="00436E05" w:rsidP="00847579">
      <w:pPr>
        <w:ind w:left="-720"/>
        <w:rPr>
          <w:b/>
        </w:rPr>
      </w:pPr>
    </w:p>
    <w:p w:rsidR="00436E05" w:rsidRDefault="00436E05" w:rsidP="00847579">
      <w:pPr>
        <w:ind w:left="-720"/>
        <w:rPr>
          <w:b/>
        </w:rPr>
      </w:pPr>
    </w:p>
    <w:p w:rsidR="00436E05" w:rsidRDefault="00436E05" w:rsidP="00847579">
      <w:pPr>
        <w:ind w:left="-720"/>
        <w:rPr>
          <w:b/>
        </w:rPr>
      </w:pPr>
    </w:p>
    <w:p w:rsidR="004579BC" w:rsidRDefault="004579BC" w:rsidP="00847579">
      <w:pPr>
        <w:ind w:left="-720"/>
        <w:rPr>
          <w:b/>
        </w:rPr>
      </w:pPr>
    </w:p>
    <w:p w:rsidR="00992135" w:rsidRDefault="00992135" w:rsidP="00847579">
      <w:pPr>
        <w:ind w:left="-720"/>
      </w:pPr>
      <w:r>
        <w:rPr>
          <w:b/>
        </w:rPr>
        <w:t>Part I-</w:t>
      </w:r>
      <w:r>
        <w:t xml:space="preserve"> Simulating Carbonic Acid Formation</w:t>
      </w:r>
    </w:p>
    <w:p w:rsidR="00992135" w:rsidRDefault="00992135" w:rsidP="00847579">
      <w:pPr>
        <w:ind w:left="-720"/>
      </w:pPr>
    </w:p>
    <w:p w:rsidR="00992135" w:rsidRDefault="00992135" w:rsidP="00256D9D">
      <w:pPr>
        <w:ind w:left="-720"/>
      </w:pPr>
      <w:r>
        <w:rPr>
          <w:i/>
        </w:rPr>
        <w:t>Background</w:t>
      </w:r>
    </w:p>
    <w:p w:rsidR="00992135" w:rsidRDefault="00992135" w:rsidP="00847579">
      <w:pPr>
        <w:ind w:left="-720"/>
      </w:pPr>
      <w:r>
        <w:tab/>
        <w:t xml:space="preserve">Atmospheric carbon (carbon dioxide) has the ability to react with water and create a weak acid, carbonic acid. While this acid is not as severely effecting as other components of acid rain (for example, sulfuric acid), it is still considered a potential acid rain hazard. In the below demonstration, you will simulate carbonic acid formation. </w:t>
      </w:r>
    </w:p>
    <w:p w:rsidR="00992135" w:rsidRDefault="00992135" w:rsidP="00847579">
      <w:pPr>
        <w:ind w:left="-720"/>
      </w:pPr>
    </w:p>
    <w:p w:rsidR="00992135" w:rsidRDefault="00992135" w:rsidP="00256D9D">
      <w:pPr>
        <w:ind w:left="-720"/>
      </w:pPr>
      <w:r>
        <w:rPr>
          <w:i/>
        </w:rPr>
        <w:t>Directions</w:t>
      </w:r>
    </w:p>
    <w:p w:rsidR="004300EE" w:rsidRDefault="004300EE" w:rsidP="00992135">
      <w:pPr>
        <w:pStyle w:val="ListParagraph"/>
        <w:numPr>
          <w:ilvl w:val="0"/>
          <w:numId w:val="2"/>
        </w:numPr>
      </w:pPr>
      <w:r>
        <w:t xml:space="preserve">Wash all beaker glassware at your station. </w:t>
      </w:r>
    </w:p>
    <w:p w:rsidR="00992135" w:rsidRDefault="004300EE" w:rsidP="00992135">
      <w:pPr>
        <w:pStyle w:val="ListParagraph"/>
        <w:numPr>
          <w:ilvl w:val="0"/>
          <w:numId w:val="2"/>
        </w:numPr>
      </w:pPr>
      <w:r>
        <w:t>Send someone to o</w:t>
      </w:r>
      <w:r w:rsidR="00992135">
        <w:t>btain distilled H</w:t>
      </w:r>
      <w:r w:rsidR="00992135" w:rsidRPr="00992135">
        <w:rPr>
          <w:vertAlign w:val="subscript"/>
        </w:rPr>
        <w:t>2</w:t>
      </w:r>
      <w:r w:rsidR="00992135">
        <w:t xml:space="preserve">O in </w:t>
      </w:r>
      <w:r>
        <w:t xml:space="preserve">your </w:t>
      </w:r>
      <w:proofErr w:type="spellStart"/>
      <w:r>
        <w:t>washbottle</w:t>
      </w:r>
      <w:proofErr w:type="spellEnd"/>
      <w:r>
        <w:t xml:space="preserve">. From this bottle, add 100 </w:t>
      </w:r>
      <w:proofErr w:type="spellStart"/>
      <w:r>
        <w:t>mL</w:t>
      </w:r>
      <w:proofErr w:type="spellEnd"/>
      <w:r>
        <w:t xml:space="preserve"> of distilled water to the 250 </w:t>
      </w:r>
      <w:proofErr w:type="spellStart"/>
      <w:r>
        <w:t>mL</w:t>
      </w:r>
      <w:proofErr w:type="spellEnd"/>
      <w:r>
        <w:t xml:space="preserve"> beaker</w:t>
      </w:r>
      <w:r w:rsidR="00992135">
        <w:t xml:space="preserve">.  </w:t>
      </w:r>
    </w:p>
    <w:p w:rsidR="00992135" w:rsidRDefault="00992135" w:rsidP="00992135">
      <w:pPr>
        <w:pStyle w:val="ListParagraph"/>
        <w:numPr>
          <w:ilvl w:val="0"/>
          <w:numId w:val="2"/>
        </w:numPr>
      </w:pPr>
      <w:r>
        <w:t xml:space="preserve">Connect the PASCO sensor to your computer and use the </w:t>
      </w:r>
      <w:proofErr w:type="spellStart"/>
      <w:r w:rsidRPr="00365FDC">
        <w:rPr>
          <w:i/>
        </w:rPr>
        <w:t>DataStudio</w:t>
      </w:r>
      <w:proofErr w:type="spellEnd"/>
      <w:r>
        <w:t xml:space="preserve"> program to obtain the initial pH of the water. </w:t>
      </w:r>
    </w:p>
    <w:p w:rsidR="00992135" w:rsidRDefault="00992135" w:rsidP="00992135">
      <w:pPr>
        <w:pStyle w:val="ListParagraph"/>
        <w:numPr>
          <w:ilvl w:val="0"/>
          <w:numId w:val="2"/>
        </w:numPr>
      </w:pPr>
      <w:r>
        <w:t>Leave the sensor in the beaker and begin to blow bubbles into the water. For the next 5 minutes, record the pH reading at 1-minute intervals</w:t>
      </w:r>
      <w:r w:rsidR="00A41565">
        <w:t xml:space="preserve"> (use a stopwatch online @ </w:t>
      </w:r>
      <w:hyperlink r:id="rId5" w:history="1">
        <w:r w:rsidR="00A41565" w:rsidRPr="00222DD8">
          <w:rPr>
            <w:rStyle w:val="Hyperlink"/>
          </w:rPr>
          <w:t>http://www.online-stopwatch.com/</w:t>
        </w:r>
      </w:hyperlink>
      <w:r w:rsidR="00A41565">
        <w:rPr>
          <w:color w:val="000000"/>
        </w:rPr>
        <w:t>)</w:t>
      </w:r>
      <w:r w:rsidRPr="00A41565">
        <w:t>.</w:t>
      </w:r>
      <w:r>
        <w:t xml:space="preserve"> You may switch blowers with new straws if you wish throughout the time period but try to maintain a constant stream of bubbles in the water.</w:t>
      </w:r>
    </w:p>
    <w:p w:rsidR="00992135" w:rsidRDefault="00992135" w:rsidP="00992135">
      <w:pPr>
        <w:pStyle w:val="ListParagraph"/>
        <w:numPr>
          <w:ilvl w:val="0"/>
          <w:numId w:val="2"/>
        </w:numPr>
      </w:pPr>
      <w:r>
        <w:t xml:space="preserve">Record your data in the table below. </w:t>
      </w:r>
    </w:p>
    <w:p w:rsidR="00992135" w:rsidRDefault="00992135" w:rsidP="00992135">
      <w:pPr>
        <w:pStyle w:val="ListParagraph"/>
        <w:ind w:left="-360"/>
      </w:pPr>
    </w:p>
    <w:tbl>
      <w:tblPr>
        <w:tblStyle w:val="TableGrid"/>
        <w:tblW w:w="0" w:type="auto"/>
        <w:tblLook w:val="00BF"/>
      </w:tblPr>
      <w:tblGrid>
        <w:gridCol w:w="4788"/>
        <w:gridCol w:w="4788"/>
      </w:tblGrid>
      <w:tr w:rsidR="00992135">
        <w:tc>
          <w:tcPr>
            <w:tcW w:w="4788" w:type="dxa"/>
          </w:tcPr>
          <w:p w:rsidR="00992135" w:rsidRDefault="000C5721" w:rsidP="00992135">
            <w:pPr>
              <w:pStyle w:val="ListParagraph"/>
              <w:ind w:left="0"/>
            </w:pPr>
            <w:r>
              <w:t>Time Since Start</w:t>
            </w:r>
          </w:p>
        </w:tc>
        <w:tc>
          <w:tcPr>
            <w:tcW w:w="4788" w:type="dxa"/>
          </w:tcPr>
          <w:p w:rsidR="00992135" w:rsidRDefault="000C5721" w:rsidP="00992135">
            <w:pPr>
              <w:pStyle w:val="ListParagraph"/>
              <w:ind w:left="0"/>
            </w:pPr>
            <w:r>
              <w:t>Measured pH</w:t>
            </w:r>
          </w:p>
        </w:tc>
      </w:tr>
      <w:tr w:rsidR="00992135">
        <w:tc>
          <w:tcPr>
            <w:tcW w:w="4788" w:type="dxa"/>
          </w:tcPr>
          <w:p w:rsidR="00992135" w:rsidRDefault="000C5721" w:rsidP="00992135">
            <w:pPr>
              <w:pStyle w:val="ListParagraph"/>
              <w:ind w:left="0"/>
            </w:pPr>
            <w:r>
              <w:t>0 (initial pH)</w:t>
            </w:r>
          </w:p>
        </w:tc>
        <w:tc>
          <w:tcPr>
            <w:tcW w:w="4788" w:type="dxa"/>
          </w:tcPr>
          <w:p w:rsidR="000325C7" w:rsidRDefault="000325C7" w:rsidP="00992135">
            <w:pPr>
              <w:pStyle w:val="ListParagraph"/>
              <w:ind w:left="0"/>
            </w:pPr>
          </w:p>
          <w:p w:rsidR="00992135" w:rsidRDefault="00992135" w:rsidP="00992135">
            <w:pPr>
              <w:pStyle w:val="ListParagraph"/>
              <w:ind w:left="0"/>
            </w:pPr>
          </w:p>
        </w:tc>
      </w:tr>
      <w:tr w:rsidR="00992135">
        <w:tc>
          <w:tcPr>
            <w:tcW w:w="4788" w:type="dxa"/>
          </w:tcPr>
          <w:p w:rsidR="00992135" w:rsidRDefault="000C5721" w:rsidP="00992135">
            <w:pPr>
              <w:pStyle w:val="ListParagraph"/>
              <w:ind w:left="0"/>
            </w:pPr>
            <w:r>
              <w:t>1 min</w:t>
            </w:r>
          </w:p>
        </w:tc>
        <w:tc>
          <w:tcPr>
            <w:tcW w:w="4788" w:type="dxa"/>
          </w:tcPr>
          <w:p w:rsidR="000325C7" w:rsidRDefault="000325C7" w:rsidP="00992135">
            <w:pPr>
              <w:pStyle w:val="ListParagraph"/>
              <w:ind w:left="0"/>
            </w:pPr>
          </w:p>
          <w:p w:rsidR="00992135" w:rsidRDefault="00992135" w:rsidP="00992135">
            <w:pPr>
              <w:pStyle w:val="ListParagraph"/>
              <w:ind w:left="0"/>
            </w:pPr>
          </w:p>
        </w:tc>
      </w:tr>
      <w:tr w:rsidR="00992135">
        <w:tc>
          <w:tcPr>
            <w:tcW w:w="4788" w:type="dxa"/>
          </w:tcPr>
          <w:p w:rsidR="00992135" w:rsidRDefault="000C5721" w:rsidP="00992135">
            <w:pPr>
              <w:pStyle w:val="ListParagraph"/>
              <w:ind w:left="0"/>
            </w:pPr>
            <w:r>
              <w:t>2 min</w:t>
            </w:r>
          </w:p>
        </w:tc>
        <w:tc>
          <w:tcPr>
            <w:tcW w:w="4788" w:type="dxa"/>
          </w:tcPr>
          <w:p w:rsidR="000325C7" w:rsidRDefault="000325C7" w:rsidP="00992135">
            <w:pPr>
              <w:pStyle w:val="ListParagraph"/>
              <w:ind w:left="0"/>
            </w:pPr>
          </w:p>
          <w:p w:rsidR="00992135" w:rsidRDefault="00992135" w:rsidP="00992135">
            <w:pPr>
              <w:pStyle w:val="ListParagraph"/>
              <w:ind w:left="0"/>
            </w:pPr>
          </w:p>
        </w:tc>
      </w:tr>
      <w:tr w:rsidR="00992135">
        <w:tc>
          <w:tcPr>
            <w:tcW w:w="4788" w:type="dxa"/>
          </w:tcPr>
          <w:p w:rsidR="00992135" w:rsidRDefault="000C5721" w:rsidP="00992135">
            <w:pPr>
              <w:pStyle w:val="ListParagraph"/>
              <w:ind w:left="0"/>
            </w:pPr>
            <w:r>
              <w:t>3 min</w:t>
            </w:r>
          </w:p>
        </w:tc>
        <w:tc>
          <w:tcPr>
            <w:tcW w:w="4788" w:type="dxa"/>
          </w:tcPr>
          <w:p w:rsidR="000325C7" w:rsidRDefault="000325C7" w:rsidP="00992135">
            <w:pPr>
              <w:pStyle w:val="ListParagraph"/>
              <w:ind w:left="0"/>
            </w:pPr>
          </w:p>
          <w:p w:rsidR="00992135" w:rsidRDefault="00992135" w:rsidP="00992135">
            <w:pPr>
              <w:pStyle w:val="ListParagraph"/>
              <w:ind w:left="0"/>
            </w:pPr>
          </w:p>
        </w:tc>
      </w:tr>
      <w:tr w:rsidR="00992135">
        <w:tc>
          <w:tcPr>
            <w:tcW w:w="4788" w:type="dxa"/>
          </w:tcPr>
          <w:p w:rsidR="00992135" w:rsidRDefault="000C5721" w:rsidP="00992135">
            <w:pPr>
              <w:pStyle w:val="ListParagraph"/>
              <w:ind w:left="0"/>
            </w:pPr>
            <w:r>
              <w:t>4 min</w:t>
            </w:r>
          </w:p>
        </w:tc>
        <w:tc>
          <w:tcPr>
            <w:tcW w:w="4788" w:type="dxa"/>
          </w:tcPr>
          <w:p w:rsidR="000325C7" w:rsidRDefault="000325C7" w:rsidP="00992135">
            <w:pPr>
              <w:pStyle w:val="ListParagraph"/>
              <w:ind w:left="0"/>
            </w:pPr>
          </w:p>
          <w:p w:rsidR="00992135" w:rsidRDefault="00992135" w:rsidP="00992135">
            <w:pPr>
              <w:pStyle w:val="ListParagraph"/>
              <w:ind w:left="0"/>
            </w:pPr>
          </w:p>
        </w:tc>
      </w:tr>
      <w:tr w:rsidR="000C5721">
        <w:tc>
          <w:tcPr>
            <w:tcW w:w="4788" w:type="dxa"/>
          </w:tcPr>
          <w:p w:rsidR="000C5721" w:rsidRDefault="000C5721" w:rsidP="00992135">
            <w:pPr>
              <w:pStyle w:val="ListParagraph"/>
              <w:ind w:left="0"/>
            </w:pPr>
            <w:r>
              <w:t>5 min (final pH)</w:t>
            </w:r>
          </w:p>
        </w:tc>
        <w:tc>
          <w:tcPr>
            <w:tcW w:w="4788" w:type="dxa"/>
          </w:tcPr>
          <w:p w:rsidR="000325C7" w:rsidRDefault="000325C7" w:rsidP="00992135">
            <w:pPr>
              <w:pStyle w:val="ListParagraph"/>
              <w:ind w:left="0"/>
            </w:pPr>
          </w:p>
          <w:p w:rsidR="000C5721" w:rsidRDefault="000C5721" w:rsidP="00992135">
            <w:pPr>
              <w:pStyle w:val="ListParagraph"/>
              <w:ind w:left="0"/>
            </w:pPr>
          </w:p>
        </w:tc>
      </w:tr>
    </w:tbl>
    <w:p w:rsidR="00992135" w:rsidRDefault="00992135" w:rsidP="000325C7"/>
    <w:p w:rsidR="008B1B21" w:rsidRDefault="00992135" w:rsidP="00992135">
      <w:pPr>
        <w:pStyle w:val="ListParagraph"/>
        <w:numPr>
          <w:ilvl w:val="0"/>
          <w:numId w:val="2"/>
        </w:numPr>
      </w:pPr>
      <w:r>
        <w:t>Write the chemical formula represented by this experiment.</w:t>
      </w:r>
    </w:p>
    <w:p w:rsidR="008B1B21" w:rsidRDefault="008B1B21" w:rsidP="008B1B21">
      <w:pPr>
        <w:pStyle w:val="ListParagraph"/>
        <w:ind w:left="-360"/>
      </w:pPr>
    </w:p>
    <w:p w:rsidR="008B1B21" w:rsidRDefault="008B1B21" w:rsidP="008B1B21">
      <w:pPr>
        <w:pStyle w:val="ListParagraph"/>
        <w:ind w:left="-360"/>
      </w:pPr>
    </w:p>
    <w:p w:rsidR="008B1B21" w:rsidRDefault="008B1B21" w:rsidP="008B1B21">
      <w:pPr>
        <w:pStyle w:val="ListParagraph"/>
        <w:ind w:left="-360"/>
      </w:pPr>
    </w:p>
    <w:p w:rsidR="00992135" w:rsidRPr="00992135" w:rsidRDefault="008B1B21" w:rsidP="00992135">
      <w:pPr>
        <w:pStyle w:val="ListParagraph"/>
        <w:numPr>
          <w:ilvl w:val="0"/>
          <w:numId w:val="2"/>
        </w:numPr>
      </w:pPr>
      <w:r>
        <w:t>Clean all used glassware.</w:t>
      </w: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992135" w:rsidRDefault="00992135" w:rsidP="00847579">
      <w:pPr>
        <w:ind w:left="-720"/>
        <w:rPr>
          <w:b/>
        </w:rPr>
      </w:pPr>
    </w:p>
    <w:p w:rsidR="00992135" w:rsidRDefault="00857B42" w:rsidP="00847579">
      <w:pPr>
        <w:ind w:left="-720"/>
      </w:pPr>
      <w:r>
        <w:rPr>
          <w:b/>
        </w:rPr>
        <w:t xml:space="preserve">Part II- </w:t>
      </w:r>
      <w:r>
        <w:t>Acid-Base Titration</w:t>
      </w:r>
    </w:p>
    <w:p w:rsidR="00992135" w:rsidRDefault="00992135" w:rsidP="00847579">
      <w:pPr>
        <w:ind w:left="-720"/>
      </w:pPr>
    </w:p>
    <w:p w:rsidR="000325C7" w:rsidRDefault="000325C7" w:rsidP="00035E82">
      <w:pPr>
        <w:ind w:left="-720"/>
      </w:pPr>
      <w:r>
        <w:rPr>
          <w:i/>
        </w:rPr>
        <w:t>Background</w:t>
      </w:r>
    </w:p>
    <w:p w:rsidR="000325C7" w:rsidRDefault="000325C7" w:rsidP="00847579">
      <w:pPr>
        <w:ind w:left="-720"/>
      </w:pPr>
      <w:r>
        <w:tab/>
        <w:t xml:space="preserve">Titrations are typically used in chemistry to determine the amount of acid or base in a sample solution. Usually, a known volume of acid would be “titrated” by slowly adding </w:t>
      </w:r>
      <w:proofErr w:type="spellStart"/>
      <w:r>
        <w:t>dropwise</w:t>
      </w:r>
      <w:proofErr w:type="spellEnd"/>
      <w:r>
        <w:t xml:space="preserve"> a </w:t>
      </w:r>
      <w:r>
        <w:rPr>
          <w:u w:val="single"/>
        </w:rPr>
        <w:t>standard</w:t>
      </w:r>
      <w:r>
        <w:t xml:space="preserve"> solution of a strong base (the </w:t>
      </w:r>
      <w:r>
        <w:rPr>
          <w:u w:val="single"/>
        </w:rPr>
        <w:t>standard</w:t>
      </w:r>
      <w:r>
        <w:t xml:space="preserve"> is one whose concentration is accurately known). The </w:t>
      </w:r>
      <w:proofErr w:type="spellStart"/>
      <w:r>
        <w:rPr>
          <w:u w:val="single"/>
        </w:rPr>
        <w:t>titrant</w:t>
      </w:r>
      <w:proofErr w:type="spellEnd"/>
      <w:r>
        <w:t xml:space="preserve">, or the sample whose concentration is unknown, reacts with the standard via a neutralization reaction. In a neutralization reaction, an acid and a base recombine to form water and another neutral product. The exact volume of base needed to neutralize the acid is measured, and once this volume is reached, the reaction is at the </w:t>
      </w:r>
      <w:r>
        <w:rPr>
          <w:u w:val="single"/>
        </w:rPr>
        <w:t>equivalence point</w:t>
      </w:r>
      <w:r>
        <w:t xml:space="preserve"> and can be considered neutral. Indicators are usually added to acid-base titrations to detect the equivalence point. The endpoint of the titration is the point at which the indicator changes color and signals that the equivalence point has indeed been reached. The pH at the equivalence point will be exactly 7, so an indicator that changes color at pH 7 will help us know when the two clear liquids have neutralized each other. In this reaction, we will use phenolphthalein, which changes to a pink color when the solution reaches a pH of 7. </w:t>
      </w:r>
    </w:p>
    <w:p w:rsidR="00857B42" w:rsidRPr="000325C7" w:rsidRDefault="000325C7" w:rsidP="00847579">
      <w:pPr>
        <w:ind w:left="-720"/>
      </w:pPr>
      <w:r>
        <w:tab/>
        <w:t xml:space="preserve">The progress of an acid-base titration (neutralization) can be followed by measuring the pH of the solution being analyzed as a function of the volume of the </w:t>
      </w:r>
      <w:proofErr w:type="spellStart"/>
      <w:r>
        <w:t>titrant</w:t>
      </w:r>
      <w:proofErr w:type="spellEnd"/>
      <w:r>
        <w:t xml:space="preserve"> added (this means the volume of the </w:t>
      </w:r>
      <w:proofErr w:type="spellStart"/>
      <w:r>
        <w:t>titrant</w:t>
      </w:r>
      <w:proofErr w:type="spellEnd"/>
      <w:r>
        <w:t xml:space="preserve"> is the </w:t>
      </w:r>
      <w:r>
        <w:rPr>
          <w:i/>
        </w:rPr>
        <w:t>independent</w:t>
      </w:r>
      <w:r>
        <w:t xml:space="preserve"> variable and the pH is the </w:t>
      </w:r>
      <w:r>
        <w:rPr>
          <w:i/>
        </w:rPr>
        <w:t>dependent</w:t>
      </w:r>
      <w:r>
        <w:t xml:space="preserve"> variable on your graph). A </w:t>
      </w:r>
      <w:r w:rsidR="00AC4052">
        <w:t xml:space="preserve">graphed </w:t>
      </w:r>
      <w:r>
        <w:t>plot of the resulting data is called a pH curve or titration curve. Titration curves</w:t>
      </w:r>
      <w:r w:rsidR="004579BC">
        <w:t xml:space="preserve"> can be referenced for </w:t>
      </w:r>
      <w:r>
        <w:t>a precise determination of the equivalence point w</w:t>
      </w:r>
      <w:r w:rsidR="004579BC">
        <w:t>ithout the use of an indicator.</w:t>
      </w:r>
    </w:p>
    <w:p w:rsidR="00E038F1" w:rsidRDefault="00E038F1" w:rsidP="00847579">
      <w:pPr>
        <w:ind w:left="-720"/>
        <w:rPr>
          <w:b/>
        </w:rPr>
      </w:pPr>
    </w:p>
    <w:p w:rsidR="00E038F1" w:rsidRDefault="00E038F1" w:rsidP="00035E82">
      <w:pPr>
        <w:ind w:left="-720"/>
      </w:pPr>
      <w:r>
        <w:rPr>
          <w:i/>
        </w:rPr>
        <w:t>Directions</w:t>
      </w:r>
    </w:p>
    <w:p w:rsidR="00E038F1" w:rsidRDefault="00E038F1" w:rsidP="008B1B21">
      <w:pPr>
        <w:pStyle w:val="ListParagraph"/>
        <w:numPr>
          <w:ilvl w:val="0"/>
          <w:numId w:val="3"/>
        </w:numPr>
      </w:pPr>
      <w:r>
        <w:t xml:space="preserve">On an analytical balance, accurately </w:t>
      </w:r>
      <w:r w:rsidR="00365FDC">
        <w:t>weigh 0.4 to 0.6 grams of KHP on</w:t>
      </w:r>
      <w:r>
        <w:t xml:space="preserve"> previously </w:t>
      </w:r>
      <w:proofErr w:type="spellStart"/>
      <w:r>
        <w:t>tared</w:t>
      </w:r>
      <w:proofErr w:type="spellEnd"/>
      <w:r>
        <w:t xml:space="preserve"> weigh</w:t>
      </w:r>
      <w:r w:rsidR="00A41565">
        <w:t xml:space="preserve"> paper</w:t>
      </w:r>
      <w:r>
        <w:t>. Record the mass of the KHP in the data table section</w:t>
      </w:r>
      <w:r w:rsidR="00A41565">
        <w:t xml:space="preserve"> (attached)</w:t>
      </w:r>
      <w:r>
        <w:t xml:space="preserve">. </w:t>
      </w:r>
    </w:p>
    <w:p w:rsidR="004300EE" w:rsidRDefault="00E038F1" w:rsidP="004300EE">
      <w:pPr>
        <w:pStyle w:val="ListParagraph"/>
        <w:numPr>
          <w:ilvl w:val="0"/>
          <w:numId w:val="3"/>
        </w:numPr>
      </w:pPr>
      <w:r>
        <w:t xml:space="preserve">Transfer the KHP into your Erlenmeyer flask. </w:t>
      </w:r>
    </w:p>
    <w:p w:rsidR="00E038F1" w:rsidRDefault="004300EE" w:rsidP="00E038F1">
      <w:pPr>
        <w:pStyle w:val="ListParagraph"/>
        <w:numPr>
          <w:ilvl w:val="0"/>
          <w:numId w:val="3"/>
        </w:numPr>
      </w:pPr>
      <w:r>
        <w:t xml:space="preserve">Fill your graduated cylinder with 40-mL of distilled water. Use this water to </w:t>
      </w:r>
      <w:r w:rsidR="00E038F1">
        <w:t xml:space="preserve">rinse any solid that stuck to the flask into the bottom of the flask. </w:t>
      </w:r>
      <w:r>
        <w:t xml:space="preserve">Pour the remainder of the 40 </w:t>
      </w:r>
      <w:proofErr w:type="spellStart"/>
      <w:r>
        <w:t>mL</w:t>
      </w:r>
      <w:proofErr w:type="spellEnd"/>
      <w:r>
        <w:t xml:space="preserve"> into the Erlenmeyer so you have a total of 40 </w:t>
      </w:r>
      <w:proofErr w:type="spellStart"/>
      <w:r>
        <w:t>mL</w:t>
      </w:r>
      <w:proofErr w:type="spellEnd"/>
      <w:r>
        <w:t xml:space="preserve"> + KHP in your flask.</w:t>
      </w:r>
    </w:p>
    <w:p w:rsidR="008A2748" w:rsidRDefault="000027DE" w:rsidP="008A2748">
      <w:pPr>
        <w:pStyle w:val="ListParagraph"/>
        <w:numPr>
          <w:ilvl w:val="0"/>
          <w:numId w:val="3"/>
        </w:numPr>
      </w:pPr>
      <w:r>
        <w:t xml:space="preserve">Check to make sure your </w:t>
      </w:r>
      <w:proofErr w:type="spellStart"/>
      <w:r>
        <w:t>buret</w:t>
      </w:r>
      <w:proofErr w:type="spellEnd"/>
      <w:r>
        <w:t xml:space="preserve"> titration </w:t>
      </w:r>
      <w:proofErr w:type="spellStart"/>
      <w:proofErr w:type="gramStart"/>
      <w:r>
        <w:t>colum</w:t>
      </w:r>
      <w:proofErr w:type="spellEnd"/>
      <w:proofErr w:type="gramEnd"/>
      <w:r>
        <w:t xml:space="preserve"> is correctly set up.</w:t>
      </w:r>
    </w:p>
    <w:p w:rsidR="008A2748" w:rsidRDefault="000027DE" w:rsidP="000027DE">
      <w:pPr>
        <w:pStyle w:val="ListParagraph"/>
        <w:numPr>
          <w:ilvl w:val="0"/>
          <w:numId w:val="3"/>
        </w:numPr>
      </w:pPr>
      <w:r>
        <w:t xml:space="preserve">Place your 40 </w:t>
      </w:r>
      <w:proofErr w:type="spellStart"/>
      <w:r>
        <w:t>mL</w:t>
      </w:r>
      <w:proofErr w:type="spellEnd"/>
      <w:r>
        <w:t xml:space="preserve"> beak</w:t>
      </w:r>
      <w:r w:rsidR="004A4D2B">
        <w:t xml:space="preserve">er under the </w:t>
      </w:r>
      <w:proofErr w:type="spellStart"/>
      <w:r w:rsidR="004A4D2B">
        <w:t>buret</w:t>
      </w:r>
      <w:proofErr w:type="spellEnd"/>
      <w:r w:rsidR="004A4D2B">
        <w:t xml:space="preserve"> tip. </w:t>
      </w:r>
      <w:r>
        <w:t>Briefly o</w:t>
      </w:r>
      <w:r w:rsidR="008A2748">
        <w:t xml:space="preserve">pen the </w:t>
      </w:r>
      <w:proofErr w:type="spellStart"/>
      <w:r w:rsidR="008A2748">
        <w:t>buret</w:t>
      </w:r>
      <w:proofErr w:type="spellEnd"/>
      <w:r w:rsidR="008A2748">
        <w:t xml:space="preserve"> stopcock to allow any air bubbles to escape from the tip. Close the stopcock</w:t>
      </w:r>
      <w:r>
        <w:t>.</w:t>
      </w:r>
      <w:r w:rsidR="008A2748">
        <w:t xml:space="preserve"> </w:t>
      </w:r>
      <w:r w:rsidR="004A4D2B">
        <w:t xml:space="preserve">Remove your 40 </w:t>
      </w:r>
      <w:proofErr w:type="spellStart"/>
      <w:r w:rsidR="004A4D2B">
        <w:t>mL</w:t>
      </w:r>
      <w:proofErr w:type="spellEnd"/>
      <w:r w:rsidR="004A4D2B">
        <w:t xml:space="preserve"> beaker you were using to catch the excess </w:t>
      </w:r>
      <w:proofErr w:type="spellStart"/>
      <w:r w:rsidR="004A4D2B">
        <w:t>NaOH</w:t>
      </w:r>
      <w:proofErr w:type="spellEnd"/>
      <w:r w:rsidR="004A4D2B">
        <w:t>.</w:t>
      </w:r>
    </w:p>
    <w:p w:rsidR="00D96C6F" w:rsidRDefault="008A2748" w:rsidP="008A2748">
      <w:pPr>
        <w:pStyle w:val="ListParagraph"/>
        <w:numPr>
          <w:ilvl w:val="0"/>
          <w:numId w:val="3"/>
        </w:numPr>
      </w:pPr>
      <w:r>
        <w:t xml:space="preserve">Measure the precise volume of the solution in the </w:t>
      </w:r>
      <w:proofErr w:type="spellStart"/>
      <w:r>
        <w:t>buret</w:t>
      </w:r>
      <w:proofErr w:type="spellEnd"/>
      <w:r>
        <w:t xml:space="preserve"> and record this value in the data table section. Note- volumes are read from the top down in a </w:t>
      </w:r>
      <w:proofErr w:type="spellStart"/>
      <w:r>
        <w:t>buret</w:t>
      </w:r>
      <w:proofErr w:type="spellEnd"/>
      <w:r>
        <w:t>. Always read from the bottom of the meniscus, including 2 decimal places</w:t>
      </w:r>
      <w:r w:rsidR="004A4D2B">
        <w:t xml:space="preserve"> (see diagram)</w:t>
      </w:r>
      <w:r>
        <w:t xml:space="preserve">.  </w:t>
      </w:r>
    </w:p>
    <w:p w:rsidR="00D96C6F" w:rsidRDefault="00D96C6F" w:rsidP="00D96C6F">
      <w:pPr>
        <w:pStyle w:val="ListParagraph"/>
        <w:ind w:left="-360"/>
      </w:pPr>
    </w:p>
    <w:p w:rsidR="00D96C6F" w:rsidRDefault="00D96C6F" w:rsidP="00D96C6F">
      <w:pPr>
        <w:pStyle w:val="ListParagraph"/>
        <w:ind w:left="-360"/>
        <w:jc w:val="center"/>
      </w:pPr>
      <w:r>
        <w:rPr>
          <w:noProof/>
        </w:rPr>
        <w:drawing>
          <wp:inline distT="0" distB="0" distL="0" distR="0">
            <wp:extent cx="1362886" cy="1422400"/>
            <wp:effectExtent l="25400" t="0" r="8714" b="0"/>
            <wp:docPr id="1" name="Picture 1" descr="::::Desktop: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6.png"/>
                    <pic:cNvPicPr>
                      <a:picLocks noChangeAspect="1" noChangeArrowheads="1"/>
                    </pic:cNvPicPr>
                  </pic:nvPicPr>
                  <pic:blipFill>
                    <a:blip r:embed="rId6"/>
                    <a:srcRect/>
                    <a:stretch>
                      <a:fillRect/>
                    </a:stretch>
                  </pic:blipFill>
                  <pic:spPr bwMode="auto">
                    <a:xfrm>
                      <a:off x="0" y="0"/>
                      <a:ext cx="1363901" cy="1423459"/>
                    </a:xfrm>
                    <a:prstGeom prst="rect">
                      <a:avLst/>
                    </a:prstGeom>
                    <a:noFill/>
                    <a:ln w="9525">
                      <a:noFill/>
                      <a:miter lim="800000"/>
                      <a:headEnd/>
                      <a:tailEnd/>
                    </a:ln>
                  </pic:spPr>
                </pic:pic>
              </a:graphicData>
            </a:graphic>
          </wp:inline>
        </w:drawing>
      </w:r>
    </w:p>
    <w:p w:rsidR="00DC227D" w:rsidRDefault="00DC227D" w:rsidP="00D96C6F">
      <w:pPr>
        <w:pStyle w:val="ListParagraph"/>
        <w:ind w:left="-360"/>
      </w:pPr>
    </w:p>
    <w:p w:rsidR="00DC227D" w:rsidRDefault="00DC227D" w:rsidP="00D96C6F">
      <w:pPr>
        <w:pStyle w:val="ListParagraph"/>
        <w:ind w:left="-360"/>
      </w:pPr>
    </w:p>
    <w:p w:rsidR="00DC227D" w:rsidRDefault="00DC227D" w:rsidP="00D96C6F">
      <w:pPr>
        <w:pStyle w:val="ListParagraph"/>
        <w:ind w:left="-360"/>
      </w:pPr>
    </w:p>
    <w:p w:rsidR="008A2748" w:rsidRDefault="008A2748" w:rsidP="00D96C6F">
      <w:pPr>
        <w:pStyle w:val="ListParagraph"/>
        <w:ind w:left="-360"/>
      </w:pPr>
    </w:p>
    <w:p w:rsidR="008A2748" w:rsidRDefault="008A2748" w:rsidP="008A2748">
      <w:pPr>
        <w:pStyle w:val="ListParagraph"/>
        <w:numPr>
          <w:ilvl w:val="0"/>
          <w:numId w:val="3"/>
        </w:numPr>
      </w:pPr>
      <w:r>
        <w:t xml:space="preserve">Position the </w:t>
      </w:r>
      <w:proofErr w:type="spellStart"/>
      <w:r>
        <w:t>buret</w:t>
      </w:r>
      <w:proofErr w:type="spellEnd"/>
      <w:r>
        <w:t xml:space="preserve"> over the Erlenmeyer flask so that the tip of the </w:t>
      </w:r>
      <w:proofErr w:type="spellStart"/>
      <w:r>
        <w:t>buret</w:t>
      </w:r>
      <w:proofErr w:type="spellEnd"/>
      <w:r>
        <w:t xml:space="preserve"> is within the flask but at least 2 cm above the liquid surface.</w:t>
      </w:r>
    </w:p>
    <w:p w:rsidR="00D96C6F" w:rsidRDefault="008A2748" w:rsidP="008A2748">
      <w:pPr>
        <w:pStyle w:val="ListParagraph"/>
        <w:numPr>
          <w:ilvl w:val="0"/>
          <w:numId w:val="3"/>
        </w:numPr>
      </w:pPr>
      <w:r>
        <w:t>Add 3 drops of phenolphthalein solution the KHP solution in the flask. Measure the pH and record</w:t>
      </w:r>
      <w:r w:rsidR="00A41565">
        <w:t xml:space="preserve"> this value in provided table the data section </w:t>
      </w:r>
      <w:r>
        <w:t>(this is the initial pH)</w:t>
      </w:r>
      <w:r w:rsidR="00D96C6F">
        <w:t>- see basic diagram below</w:t>
      </w:r>
      <w:r>
        <w:t xml:space="preserve">. Remove the pH sensor from the liquid. </w:t>
      </w:r>
    </w:p>
    <w:p w:rsidR="00D96C6F" w:rsidRDefault="00D96C6F" w:rsidP="00D96C6F">
      <w:pPr>
        <w:pStyle w:val="ListParagraph"/>
        <w:ind w:left="-360"/>
      </w:pPr>
    </w:p>
    <w:p w:rsidR="00D96C6F" w:rsidRDefault="00D96C6F" w:rsidP="00D96C6F">
      <w:pPr>
        <w:pStyle w:val="ListParagraph"/>
        <w:ind w:left="-360"/>
      </w:pPr>
    </w:p>
    <w:p w:rsidR="008A2748" w:rsidRDefault="00D96C6F" w:rsidP="00D96C6F">
      <w:pPr>
        <w:pStyle w:val="ListParagraph"/>
        <w:ind w:left="-360"/>
        <w:jc w:val="center"/>
      </w:pPr>
      <w:r>
        <w:rPr>
          <w:noProof/>
        </w:rPr>
        <w:drawing>
          <wp:inline distT="0" distB="0" distL="0" distR="0">
            <wp:extent cx="2302747" cy="2794000"/>
            <wp:effectExtent l="25400" t="0" r="8653" b="0"/>
            <wp:docPr id="2" name="Picture 2"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7.png"/>
                    <pic:cNvPicPr>
                      <a:picLocks noChangeAspect="1" noChangeArrowheads="1"/>
                    </pic:cNvPicPr>
                  </pic:nvPicPr>
                  <pic:blipFill>
                    <a:blip r:embed="rId7"/>
                    <a:srcRect/>
                    <a:stretch>
                      <a:fillRect/>
                    </a:stretch>
                  </pic:blipFill>
                  <pic:spPr bwMode="auto">
                    <a:xfrm>
                      <a:off x="0" y="0"/>
                      <a:ext cx="2302747" cy="2794000"/>
                    </a:xfrm>
                    <a:prstGeom prst="rect">
                      <a:avLst/>
                    </a:prstGeom>
                    <a:noFill/>
                    <a:ln w="9525">
                      <a:noFill/>
                      <a:miter lim="800000"/>
                      <a:headEnd/>
                      <a:tailEnd/>
                    </a:ln>
                  </pic:spPr>
                </pic:pic>
              </a:graphicData>
            </a:graphic>
          </wp:inline>
        </w:drawing>
      </w:r>
    </w:p>
    <w:p w:rsidR="008A2748" w:rsidRDefault="008A2748" w:rsidP="008A2748">
      <w:pPr>
        <w:pStyle w:val="ListParagraph"/>
        <w:numPr>
          <w:ilvl w:val="0"/>
          <w:numId w:val="3"/>
        </w:numPr>
      </w:pPr>
      <w:r>
        <w:t xml:space="preserve">Begin the titration by adding 1 </w:t>
      </w:r>
      <w:proofErr w:type="spellStart"/>
      <w:r>
        <w:t>mL</w:t>
      </w:r>
      <w:proofErr w:type="spellEnd"/>
      <w:r>
        <w:t xml:space="preserve"> of the </w:t>
      </w:r>
      <w:proofErr w:type="spellStart"/>
      <w:r>
        <w:t>NaOH</w:t>
      </w:r>
      <w:proofErr w:type="spellEnd"/>
      <w:r>
        <w:t xml:space="preserve"> solution the Erlenmeyer flask, then closing the </w:t>
      </w:r>
      <w:proofErr w:type="spellStart"/>
      <w:r>
        <w:t>buret</w:t>
      </w:r>
      <w:proofErr w:type="spellEnd"/>
      <w:r>
        <w:t xml:space="preserve"> stopcock and swirling the flask. Measure the pH and record. </w:t>
      </w:r>
      <w:r w:rsidR="00AF14C2">
        <w:t xml:space="preserve">For the remainder of the titration, continuously swirl as you add the </w:t>
      </w:r>
      <w:proofErr w:type="spellStart"/>
      <w:r w:rsidR="00AF14C2">
        <w:t>NaOH</w:t>
      </w:r>
      <w:proofErr w:type="spellEnd"/>
      <w:r w:rsidR="00AF14C2">
        <w:t>.</w:t>
      </w:r>
    </w:p>
    <w:p w:rsidR="008A2748" w:rsidRDefault="00AF14C2" w:rsidP="008A2748">
      <w:pPr>
        <w:pStyle w:val="ListParagraph"/>
        <w:numPr>
          <w:ilvl w:val="0"/>
          <w:numId w:val="3"/>
        </w:numPr>
      </w:pPr>
      <w:r>
        <w:t>Repeat step 11 until 3</w:t>
      </w:r>
      <w:r w:rsidR="008A2748">
        <w:t xml:space="preserve"> </w:t>
      </w:r>
      <w:proofErr w:type="spellStart"/>
      <w:r w:rsidR="008A2748">
        <w:t>mL</w:t>
      </w:r>
      <w:proofErr w:type="spellEnd"/>
      <w:r w:rsidR="008A2748">
        <w:t xml:space="preserve"> of </w:t>
      </w:r>
      <w:proofErr w:type="spellStart"/>
      <w:r w:rsidR="008A2748">
        <w:t>NaOH</w:t>
      </w:r>
      <w:proofErr w:type="spellEnd"/>
      <w:r w:rsidR="008A2748">
        <w:t xml:space="preserve"> has been added to the flask. Be sure to continuously swirl the flask. </w:t>
      </w:r>
    </w:p>
    <w:p w:rsidR="008A2748" w:rsidRDefault="008A2748" w:rsidP="008A2748">
      <w:pPr>
        <w:pStyle w:val="ListParagraph"/>
        <w:numPr>
          <w:ilvl w:val="0"/>
          <w:numId w:val="3"/>
        </w:numPr>
      </w:pPr>
      <w:r>
        <w:t xml:space="preserve">Reduce the incremental volumes of </w:t>
      </w:r>
      <w:proofErr w:type="spellStart"/>
      <w:r>
        <w:t>NaOH</w:t>
      </w:r>
      <w:proofErr w:type="spellEnd"/>
      <w:r>
        <w:t xml:space="preserve"> solution to</w:t>
      </w:r>
      <w:r w:rsidR="00AF14C2">
        <w:t xml:space="preserve"> 0.1</w:t>
      </w:r>
      <w:r>
        <w:t xml:space="preserve"> </w:t>
      </w:r>
      <w:proofErr w:type="spellStart"/>
      <w:r>
        <w:t>mL</w:t>
      </w:r>
      <w:proofErr w:type="spellEnd"/>
      <w:r>
        <w:t xml:space="preserve"> until the pink color starts to persist. Take the pH after each addition. Reduce the rate of addition of </w:t>
      </w:r>
      <w:proofErr w:type="spellStart"/>
      <w:r>
        <w:t>NaOH</w:t>
      </w:r>
      <w:proofErr w:type="spellEnd"/>
      <w:r>
        <w:t xml:space="preserve"> solution to drop by drop until the pink color persists for 15 seconds. Take the pH again once the pink color forms (you do not need to measure it at the end of each drop). Remember to constantly swirl the flask.</w:t>
      </w:r>
      <w:r w:rsidR="004300EE">
        <w:t xml:space="preserve"> </w:t>
      </w:r>
      <w:r w:rsidR="004300EE">
        <w:rPr>
          <w:b/>
        </w:rPr>
        <w:t>Be very cautious at this point. If you over-titrate, you must start over.</w:t>
      </w:r>
    </w:p>
    <w:p w:rsidR="00A41565" w:rsidRDefault="008A2748" w:rsidP="00A41565">
      <w:pPr>
        <w:pStyle w:val="ListParagraph"/>
        <w:numPr>
          <w:ilvl w:val="0"/>
          <w:numId w:val="3"/>
        </w:numPr>
      </w:pPr>
      <w:r>
        <w:t xml:space="preserve">Measure the volume of </w:t>
      </w:r>
      <w:proofErr w:type="spellStart"/>
      <w:r>
        <w:t>NaOH</w:t>
      </w:r>
      <w:proofErr w:type="spellEnd"/>
      <w:r>
        <w:t xml:space="preserve"> remaining in the </w:t>
      </w:r>
      <w:proofErr w:type="spellStart"/>
      <w:r>
        <w:t>buret</w:t>
      </w:r>
      <w:proofErr w:type="spellEnd"/>
      <w:r>
        <w:t>, estimating to the nearest 0.01mL. Record this value as t</w:t>
      </w:r>
      <w:r w:rsidR="00A5698B">
        <w:t>h</w:t>
      </w:r>
      <w:r>
        <w:t xml:space="preserve">e “final </w:t>
      </w:r>
      <w:r w:rsidR="001C2319">
        <w:t>reading</w:t>
      </w:r>
      <w:r>
        <w:t xml:space="preserve">” in the </w:t>
      </w:r>
      <w:r w:rsidR="00A5698B">
        <w:t>data section.</w:t>
      </w:r>
    </w:p>
    <w:p w:rsidR="007C3DEE" w:rsidRDefault="00A41565" w:rsidP="00E038F1">
      <w:pPr>
        <w:pStyle w:val="ListParagraph"/>
        <w:numPr>
          <w:ilvl w:val="0"/>
          <w:numId w:val="3"/>
        </w:numPr>
      </w:pPr>
      <w:r>
        <w:t>Dispose of your titrated solution in the sink and clean your flask</w:t>
      </w:r>
      <w:r w:rsidR="008B1B21">
        <w:t xml:space="preserve"> and other used glassware.</w:t>
      </w:r>
      <w:r>
        <w:t xml:space="preserve"> Leftover </w:t>
      </w:r>
      <w:proofErr w:type="spellStart"/>
      <w:r>
        <w:t>NaOH</w:t>
      </w:r>
      <w:proofErr w:type="spellEnd"/>
      <w:r>
        <w:t xml:space="preserve"> may remain in the </w:t>
      </w:r>
      <w:proofErr w:type="spellStart"/>
      <w:r>
        <w:t>buret</w:t>
      </w:r>
      <w:proofErr w:type="spellEnd"/>
      <w:r>
        <w:t xml:space="preserve"> with the stopcock sealed. </w:t>
      </w:r>
    </w:p>
    <w:p w:rsidR="00857B42" w:rsidRPr="00E038F1" w:rsidRDefault="007C3DEE" w:rsidP="00E038F1">
      <w:pPr>
        <w:pStyle w:val="ListParagraph"/>
        <w:numPr>
          <w:ilvl w:val="0"/>
          <w:numId w:val="3"/>
        </w:numPr>
      </w:pPr>
      <w:r>
        <w:t xml:space="preserve">Calculate the total volume of </w:t>
      </w:r>
      <w:proofErr w:type="spellStart"/>
      <w:r>
        <w:t>NaOH</w:t>
      </w:r>
      <w:proofErr w:type="spellEnd"/>
      <w:r>
        <w:t xml:space="preserve"> used by subtracting your final reading from your initial reading. This is the amount of </w:t>
      </w:r>
      <w:proofErr w:type="spellStart"/>
      <w:r>
        <w:t>NaOH</w:t>
      </w:r>
      <w:proofErr w:type="spellEnd"/>
      <w:r>
        <w:t xml:space="preserve"> needed to neutralize your acid. </w:t>
      </w: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3E067B" w:rsidRDefault="003E067B" w:rsidP="00847579">
      <w:pPr>
        <w:ind w:left="-720"/>
        <w:rPr>
          <w:b/>
        </w:rPr>
      </w:pPr>
    </w:p>
    <w:p w:rsidR="00857B42" w:rsidRDefault="00857B42" w:rsidP="00847579">
      <w:pPr>
        <w:ind w:left="-720"/>
        <w:rPr>
          <w:b/>
        </w:rPr>
      </w:pPr>
    </w:p>
    <w:p w:rsidR="00847579" w:rsidRPr="00857B42" w:rsidRDefault="00847579" w:rsidP="00847579">
      <w:pPr>
        <w:ind w:left="-720"/>
      </w:pPr>
      <w:r>
        <w:rPr>
          <w:b/>
        </w:rPr>
        <w:t xml:space="preserve">Part III- </w:t>
      </w:r>
      <w:r w:rsidRPr="00857B42">
        <w:t>Showing the effects of acid rain</w:t>
      </w:r>
      <w:r w:rsidR="00857B42" w:rsidRPr="00857B42">
        <w:t xml:space="preserve"> on human-made structures &amp; Tennessee bedrock.</w:t>
      </w:r>
    </w:p>
    <w:p w:rsidR="00847579" w:rsidRDefault="00847579" w:rsidP="00847579">
      <w:pPr>
        <w:ind w:left="-720"/>
        <w:rPr>
          <w:b/>
        </w:rPr>
      </w:pPr>
    </w:p>
    <w:p w:rsidR="00857B42" w:rsidRDefault="00847579" w:rsidP="00035E82">
      <w:pPr>
        <w:ind w:left="-720"/>
      </w:pPr>
      <w:r>
        <w:rPr>
          <w:i/>
        </w:rPr>
        <w:t>Background</w:t>
      </w:r>
    </w:p>
    <w:p w:rsidR="00857B42" w:rsidRDefault="00857B42" w:rsidP="00847579">
      <w:pPr>
        <w:ind w:left="-720"/>
      </w:pPr>
      <w:r>
        <w:tab/>
        <w:t xml:space="preserve">The approximate average rainfall pH in middle Tennessee is 4.8. This is deemed ‘acidic’ by acid deposition standards, which set the maximum pH to be considered “acid rain” at </w:t>
      </w:r>
      <w:r w:rsidRPr="006B43AA">
        <w:rPr>
          <w:rFonts w:ascii="Lucida Grande" w:hAnsi="Lucida Grande"/>
          <w:color w:val="000000"/>
        </w:rPr>
        <w:t>≤</w:t>
      </w:r>
      <w:r>
        <w:t xml:space="preserve">5.0. While the pH of the acid you will use below is approx. 1-2, it will quickly simulate the long-term effects of a weaker acid on structures containing calcium carbonate (limestone, shells, chalks, etc). As you know, the predominant bedrock here in middle Tennessee is limestone and many local structures are built with this material. </w:t>
      </w:r>
    </w:p>
    <w:p w:rsidR="00857B42" w:rsidRDefault="00857B42" w:rsidP="00847579">
      <w:pPr>
        <w:ind w:left="-720"/>
      </w:pPr>
    </w:p>
    <w:p w:rsidR="00847579" w:rsidRPr="00035E82" w:rsidRDefault="00857B42" w:rsidP="00035E82">
      <w:pPr>
        <w:ind w:left="-720"/>
        <w:rPr>
          <w:i/>
        </w:rPr>
      </w:pPr>
      <w:r>
        <w:rPr>
          <w:i/>
        </w:rPr>
        <w:t>Directions</w:t>
      </w:r>
    </w:p>
    <w:p w:rsidR="00847579" w:rsidRDefault="00847579" w:rsidP="00847579">
      <w:pPr>
        <w:pStyle w:val="ListParagraph"/>
        <w:numPr>
          <w:ilvl w:val="0"/>
          <w:numId w:val="1"/>
        </w:numPr>
      </w:pPr>
      <w:r>
        <w:t xml:space="preserve">Using a mortar and pestle, crush half of a piece of chalk into small pieces. The chalk should be crushed, not finely ground or powdered. </w:t>
      </w:r>
    </w:p>
    <w:p w:rsidR="00847579" w:rsidRDefault="00847579" w:rsidP="00847579">
      <w:pPr>
        <w:pStyle w:val="ListParagraph"/>
        <w:numPr>
          <w:ilvl w:val="0"/>
          <w:numId w:val="1"/>
        </w:numPr>
      </w:pPr>
      <w:r>
        <w:t xml:space="preserve">Place the chalk in a small beaker. </w:t>
      </w:r>
    </w:p>
    <w:p w:rsidR="00847579" w:rsidRDefault="00847579" w:rsidP="00847579">
      <w:pPr>
        <w:pStyle w:val="ListParagraph"/>
        <w:numPr>
          <w:ilvl w:val="0"/>
          <w:numId w:val="1"/>
        </w:numPr>
      </w:pPr>
      <w:r>
        <w:t xml:space="preserve">Using the graduated cylinder, measure and pour 25 </w:t>
      </w:r>
      <w:proofErr w:type="spellStart"/>
      <w:r>
        <w:t>mL</w:t>
      </w:r>
      <w:proofErr w:type="spellEnd"/>
      <w:r>
        <w:t xml:space="preserve"> </w:t>
      </w:r>
      <w:proofErr w:type="gramStart"/>
      <w:r>
        <w:t>of 0.05M sulfuric acid</w:t>
      </w:r>
      <w:proofErr w:type="gramEnd"/>
      <w:r>
        <w:t xml:space="preserve"> (“concentrated acid rain”) into </w:t>
      </w:r>
      <w:r w:rsidR="000E6CF6">
        <w:t>the beaker</w:t>
      </w:r>
      <w:r>
        <w:t xml:space="preserve">. </w:t>
      </w:r>
    </w:p>
    <w:p w:rsidR="00847579" w:rsidRDefault="00847579" w:rsidP="00847579">
      <w:pPr>
        <w:pStyle w:val="ListParagraph"/>
        <w:numPr>
          <w:ilvl w:val="0"/>
          <w:numId w:val="1"/>
        </w:numPr>
      </w:pPr>
      <w:r>
        <w:t xml:space="preserve">Observe the reaction within the beaker for 5 minutes. </w:t>
      </w:r>
    </w:p>
    <w:p w:rsidR="00847579" w:rsidRDefault="00847579" w:rsidP="00847579">
      <w:pPr>
        <w:pStyle w:val="ListParagraph"/>
        <w:numPr>
          <w:ilvl w:val="0"/>
          <w:numId w:val="1"/>
        </w:numPr>
      </w:pPr>
      <w:r>
        <w:t xml:space="preserve">Record your observations below. </w:t>
      </w:r>
    </w:p>
    <w:p w:rsidR="006D7BC2" w:rsidRDefault="00847579" w:rsidP="00847579">
      <w:pPr>
        <w:pStyle w:val="ListParagraph"/>
        <w:numPr>
          <w:ilvl w:val="0"/>
          <w:numId w:val="1"/>
        </w:numPr>
      </w:pPr>
      <w:r>
        <w:t xml:space="preserve">Pour contents of beaker into the central waste beaker. Clean your beaker by initially flushing with water and then washing using traditional cleaning technique. </w:t>
      </w: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436E05" w:rsidRDefault="00436E05" w:rsidP="006D7BC2">
      <w:pPr>
        <w:ind w:left="-720"/>
      </w:pPr>
    </w:p>
    <w:p w:rsidR="006D7BC2" w:rsidRDefault="006D7BC2" w:rsidP="006D7BC2">
      <w:pPr>
        <w:ind w:left="-720"/>
      </w:pPr>
    </w:p>
    <w:p w:rsidR="004A4D2B" w:rsidRDefault="006D7BC2" w:rsidP="006D7BC2">
      <w:pPr>
        <w:ind w:left="-720"/>
        <w:jc w:val="center"/>
        <w:rPr>
          <w:b/>
        </w:rPr>
      </w:pPr>
      <w:r>
        <w:rPr>
          <w:b/>
        </w:rPr>
        <w:t>Data Recording Section</w:t>
      </w:r>
    </w:p>
    <w:p w:rsidR="004A4D2B" w:rsidRDefault="004A4D2B" w:rsidP="006D7BC2">
      <w:pPr>
        <w:ind w:left="-720"/>
        <w:jc w:val="center"/>
        <w:rPr>
          <w:b/>
        </w:rPr>
      </w:pPr>
    </w:p>
    <w:p w:rsidR="000027DE" w:rsidRDefault="000027DE" w:rsidP="004A4D2B">
      <w:pPr>
        <w:ind w:left="-720"/>
        <w:rPr>
          <w:b/>
        </w:rPr>
      </w:pPr>
      <w:r>
        <w:rPr>
          <w:b/>
        </w:rPr>
        <w:t>Mass of KHP _________________________________________________________________________________________________</w:t>
      </w:r>
    </w:p>
    <w:p w:rsidR="000027DE" w:rsidRDefault="000027DE" w:rsidP="004A4D2B">
      <w:pPr>
        <w:ind w:left="-720"/>
        <w:rPr>
          <w:b/>
        </w:rPr>
      </w:pPr>
    </w:p>
    <w:p w:rsidR="004A4D2B" w:rsidRDefault="004A4D2B" w:rsidP="004A4D2B">
      <w:pPr>
        <w:ind w:left="-720"/>
        <w:rPr>
          <w:b/>
        </w:rPr>
      </w:pPr>
      <w:r>
        <w:rPr>
          <w:b/>
        </w:rPr>
        <w:t xml:space="preserve">Start value of </w:t>
      </w:r>
      <w:proofErr w:type="spellStart"/>
      <w:r>
        <w:rPr>
          <w:b/>
        </w:rPr>
        <w:t>NaOH</w:t>
      </w:r>
      <w:proofErr w:type="spellEnd"/>
      <w:r>
        <w:rPr>
          <w:b/>
        </w:rPr>
        <w:t xml:space="preserve"> in </w:t>
      </w:r>
      <w:proofErr w:type="spellStart"/>
      <w:r>
        <w:rPr>
          <w:b/>
        </w:rPr>
        <w:t>buret</w:t>
      </w:r>
      <w:proofErr w:type="spellEnd"/>
      <w:r>
        <w:rPr>
          <w:b/>
        </w:rPr>
        <w:t xml:space="preserve"> (initial reading) _________________________________________________________</w:t>
      </w:r>
    </w:p>
    <w:p w:rsidR="004A4D2B" w:rsidRDefault="004A4D2B" w:rsidP="004A4D2B">
      <w:pPr>
        <w:ind w:left="-720"/>
        <w:rPr>
          <w:b/>
        </w:rPr>
      </w:pPr>
    </w:p>
    <w:p w:rsidR="006D7BC2" w:rsidRDefault="004A4D2B" w:rsidP="004A4D2B">
      <w:pPr>
        <w:ind w:left="-720"/>
        <w:rPr>
          <w:b/>
        </w:rPr>
      </w:pPr>
      <w:r>
        <w:rPr>
          <w:b/>
        </w:rPr>
        <w:t xml:space="preserve">End value of </w:t>
      </w:r>
      <w:proofErr w:type="spellStart"/>
      <w:r>
        <w:rPr>
          <w:b/>
        </w:rPr>
        <w:t>NaOH</w:t>
      </w:r>
      <w:proofErr w:type="spellEnd"/>
      <w:r>
        <w:rPr>
          <w:b/>
        </w:rPr>
        <w:t xml:space="preserve"> in </w:t>
      </w:r>
      <w:proofErr w:type="spellStart"/>
      <w:r>
        <w:rPr>
          <w:b/>
        </w:rPr>
        <w:t>buret</w:t>
      </w:r>
      <w:proofErr w:type="spellEnd"/>
      <w:r>
        <w:rPr>
          <w:b/>
        </w:rPr>
        <w:t xml:space="preserve"> @ equivalence point (final reading) __________________________________</w:t>
      </w:r>
    </w:p>
    <w:p w:rsidR="006D7BC2" w:rsidRDefault="006D7BC2" w:rsidP="006D7BC2">
      <w:pPr>
        <w:ind w:left="-720"/>
        <w:jc w:val="center"/>
        <w:rPr>
          <w:b/>
        </w:rPr>
      </w:pPr>
    </w:p>
    <w:tbl>
      <w:tblPr>
        <w:tblStyle w:val="TableGrid"/>
        <w:tblW w:w="0" w:type="auto"/>
        <w:tblLook w:val="00BF"/>
      </w:tblPr>
      <w:tblGrid>
        <w:gridCol w:w="4788"/>
        <w:gridCol w:w="4788"/>
      </w:tblGrid>
      <w:tr w:rsidR="006D7BC2">
        <w:tc>
          <w:tcPr>
            <w:tcW w:w="4788" w:type="dxa"/>
          </w:tcPr>
          <w:p w:rsidR="006D7BC2" w:rsidRDefault="006D7BC2" w:rsidP="006D7BC2">
            <w:proofErr w:type="spellStart"/>
            <w:proofErr w:type="gramStart"/>
            <w:r>
              <w:t>mL</w:t>
            </w:r>
            <w:proofErr w:type="spellEnd"/>
            <w:proofErr w:type="gramEnd"/>
            <w:r>
              <w:t xml:space="preserve"> </w:t>
            </w:r>
            <w:proofErr w:type="spellStart"/>
            <w:r>
              <w:t>NaOH</w:t>
            </w:r>
            <w:proofErr w:type="spellEnd"/>
            <w:r>
              <w:t xml:space="preserve"> added to KHP</w:t>
            </w:r>
          </w:p>
        </w:tc>
        <w:tc>
          <w:tcPr>
            <w:tcW w:w="4788" w:type="dxa"/>
          </w:tcPr>
          <w:p w:rsidR="006D7BC2" w:rsidRDefault="006D7BC2" w:rsidP="006D7BC2">
            <w:proofErr w:type="gramStart"/>
            <w:r>
              <w:t>pH</w:t>
            </w:r>
            <w:proofErr w:type="gramEnd"/>
          </w:p>
        </w:tc>
      </w:tr>
      <w:tr w:rsidR="006D7BC2">
        <w:tc>
          <w:tcPr>
            <w:tcW w:w="4788" w:type="dxa"/>
          </w:tcPr>
          <w:p w:rsidR="006D7BC2" w:rsidRDefault="006D7BC2" w:rsidP="006D7BC2">
            <w:r>
              <w:t>0 (initial pH)</w:t>
            </w:r>
          </w:p>
        </w:tc>
        <w:tc>
          <w:tcPr>
            <w:tcW w:w="4788" w:type="dxa"/>
          </w:tcPr>
          <w:p w:rsidR="006D7BC2" w:rsidRDefault="006D7BC2" w:rsidP="006D7BC2"/>
          <w:p w:rsidR="006D7BC2" w:rsidRDefault="006D7BC2" w:rsidP="006D7BC2"/>
        </w:tc>
      </w:tr>
      <w:tr w:rsidR="006D7BC2">
        <w:tc>
          <w:tcPr>
            <w:tcW w:w="4788" w:type="dxa"/>
          </w:tcPr>
          <w:p w:rsidR="006D7BC2" w:rsidRDefault="006D7BC2" w:rsidP="006D7BC2">
            <w:r>
              <w:t>1</w:t>
            </w:r>
          </w:p>
        </w:tc>
        <w:tc>
          <w:tcPr>
            <w:tcW w:w="4788" w:type="dxa"/>
          </w:tcPr>
          <w:p w:rsidR="006D7BC2" w:rsidRDefault="006D7BC2" w:rsidP="006D7BC2"/>
          <w:p w:rsidR="006D7BC2" w:rsidRDefault="006D7BC2" w:rsidP="006D7BC2"/>
        </w:tc>
      </w:tr>
      <w:tr w:rsidR="006D7BC2">
        <w:tc>
          <w:tcPr>
            <w:tcW w:w="4788" w:type="dxa"/>
          </w:tcPr>
          <w:p w:rsidR="006D7BC2" w:rsidRDefault="006D7BC2" w:rsidP="006D7BC2">
            <w:r>
              <w:t>2</w:t>
            </w:r>
          </w:p>
        </w:tc>
        <w:tc>
          <w:tcPr>
            <w:tcW w:w="4788" w:type="dxa"/>
          </w:tcPr>
          <w:p w:rsidR="006D7BC2" w:rsidRDefault="006D7BC2" w:rsidP="006D7BC2"/>
          <w:p w:rsidR="006D7BC2" w:rsidRDefault="006D7BC2" w:rsidP="006D7BC2"/>
        </w:tc>
      </w:tr>
      <w:tr w:rsidR="006D7BC2">
        <w:tc>
          <w:tcPr>
            <w:tcW w:w="4788" w:type="dxa"/>
          </w:tcPr>
          <w:p w:rsidR="006D7BC2" w:rsidRDefault="006D7BC2" w:rsidP="006D7BC2">
            <w:r>
              <w:t>3</w:t>
            </w:r>
          </w:p>
        </w:tc>
        <w:tc>
          <w:tcPr>
            <w:tcW w:w="4788" w:type="dxa"/>
          </w:tcPr>
          <w:p w:rsidR="006D7BC2" w:rsidRDefault="006D7BC2" w:rsidP="006D7BC2"/>
          <w:p w:rsidR="006D7BC2" w:rsidRDefault="006D7BC2" w:rsidP="006D7BC2"/>
        </w:tc>
      </w:tr>
      <w:tr w:rsidR="007C3DEE">
        <w:tc>
          <w:tcPr>
            <w:tcW w:w="4788" w:type="dxa"/>
          </w:tcPr>
          <w:p w:rsidR="007C3DEE" w:rsidRDefault="007C3DEE" w:rsidP="006D7BC2">
            <w:r>
              <w:t>3.1</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3.2</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3.3</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3.4</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3.5</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3.6</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3.7</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3.8</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3.9</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r>
              <w:t>4.0</w:t>
            </w:r>
          </w:p>
          <w:p w:rsidR="007C3DEE" w:rsidRDefault="007C3DEE" w:rsidP="006D7BC2"/>
        </w:tc>
        <w:tc>
          <w:tcPr>
            <w:tcW w:w="4788" w:type="dxa"/>
          </w:tcPr>
          <w:p w:rsidR="007C3DEE" w:rsidRDefault="007C3DEE" w:rsidP="006D7BC2"/>
        </w:tc>
      </w:tr>
      <w:tr w:rsidR="007C3DEE">
        <w:tc>
          <w:tcPr>
            <w:tcW w:w="4788" w:type="dxa"/>
          </w:tcPr>
          <w:p w:rsidR="007C3DEE" w:rsidRDefault="007C3DEE" w:rsidP="006D7BC2"/>
        </w:tc>
        <w:tc>
          <w:tcPr>
            <w:tcW w:w="4788" w:type="dxa"/>
          </w:tcPr>
          <w:p w:rsidR="007C3DEE" w:rsidRDefault="007C3DEE" w:rsidP="006D7BC2"/>
        </w:tc>
      </w:tr>
      <w:tr w:rsidR="007C3DEE">
        <w:tc>
          <w:tcPr>
            <w:tcW w:w="4788" w:type="dxa"/>
          </w:tcPr>
          <w:p w:rsidR="007C3DEE" w:rsidRDefault="007C3DEE" w:rsidP="006D7BC2"/>
        </w:tc>
        <w:tc>
          <w:tcPr>
            <w:tcW w:w="4788" w:type="dxa"/>
          </w:tcPr>
          <w:p w:rsidR="007C3DEE" w:rsidRDefault="007C3DEE" w:rsidP="006D7BC2"/>
        </w:tc>
      </w:tr>
      <w:tr w:rsidR="007C3DEE">
        <w:tc>
          <w:tcPr>
            <w:tcW w:w="4788" w:type="dxa"/>
          </w:tcPr>
          <w:p w:rsidR="007C3DEE" w:rsidRDefault="007C3DEE" w:rsidP="006D7BC2"/>
        </w:tc>
        <w:tc>
          <w:tcPr>
            <w:tcW w:w="4788" w:type="dxa"/>
          </w:tcPr>
          <w:p w:rsidR="007C3DEE" w:rsidRDefault="007C3DEE" w:rsidP="006D7BC2"/>
        </w:tc>
      </w:tr>
      <w:tr w:rsidR="007C3DEE">
        <w:tc>
          <w:tcPr>
            <w:tcW w:w="4788" w:type="dxa"/>
          </w:tcPr>
          <w:p w:rsidR="007C3DEE" w:rsidRDefault="007C3DEE" w:rsidP="006D7BC2"/>
        </w:tc>
        <w:tc>
          <w:tcPr>
            <w:tcW w:w="4788" w:type="dxa"/>
          </w:tcPr>
          <w:p w:rsidR="007C3DEE" w:rsidRDefault="007C3DEE" w:rsidP="006D7BC2"/>
        </w:tc>
      </w:tr>
      <w:tr w:rsidR="007C3DEE">
        <w:tc>
          <w:tcPr>
            <w:tcW w:w="4788" w:type="dxa"/>
          </w:tcPr>
          <w:p w:rsidR="007C3DEE" w:rsidRDefault="007C3DEE" w:rsidP="006D7BC2"/>
        </w:tc>
        <w:tc>
          <w:tcPr>
            <w:tcW w:w="4788" w:type="dxa"/>
          </w:tcPr>
          <w:p w:rsidR="007C3DEE" w:rsidRDefault="007C3DEE" w:rsidP="006D7BC2"/>
        </w:tc>
      </w:tr>
    </w:tbl>
    <w:p w:rsidR="00D46098" w:rsidRPr="006D7BC2" w:rsidRDefault="00D46098" w:rsidP="00436E05"/>
    <w:sectPr w:rsidR="00D46098" w:rsidRPr="006D7BC2" w:rsidSect="009B0208">
      <w:headerReference w:type="default" r:id="rId8"/>
      <w:footerReference w:type="first" r:id="rId9"/>
      <w:pgSz w:w="12240" w:h="15840"/>
      <w:pgMar w:top="720" w:right="1080" w:bottom="72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00EE" w:rsidRDefault="004300EE" w:rsidP="009B0208">
    <w:pPr>
      <w:pStyle w:val="Footer"/>
      <w:ind w:left="-720"/>
      <w:rPr>
        <w:i/>
      </w:rPr>
    </w:pPr>
  </w:p>
  <w:p w:rsidR="004300EE" w:rsidRPr="009B0208" w:rsidRDefault="004300EE" w:rsidP="009B0208">
    <w:pPr>
      <w:pStyle w:val="Footer"/>
      <w:ind w:left="-720"/>
      <w:rPr>
        <w:i/>
      </w:rPr>
    </w:pPr>
    <w:r w:rsidRPr="009B0208">
      <w:rPr>
        <w:i/>
      </w:rPr>
      <w:t xml:space="preserve">Adapted from Carolina Biological “Acid Deposition Lab” (2008) and </w:t>
    </w:r>
    <w:proofErr w:type="spellStart"/>
    <w:r w:rsidRPr="009B0208">
      <w:rPr>
        <w:i/>
      </w:rPr>
      <w:t>Flinn</w:t>
    </w:r>
    <w:proofErr w:type="spellEnd"/>
    <w:r w:rsidRPr="009B0208">
      <w:rPr>
        <w:i/>
      </w:rPr>
      <w:t xml:space="preserve"> Scientific “Acid-Base Titrations” (Catalog # AP9083)</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300EE" w:rsidRDefault="004300EE">
    <w:pPr>
      <w:pStyle w:val="Header"/>
    </w:pPr>
    <w:r>
      <w:tab/>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84ED2"/>
    <w:multiLevelType w:val="hybridMultilevel"/>
    <w:tmpl w:val="570E121C"/>
    <w:lvl w:ilvl="0" w:tplc="7174DC7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C3D63B4"/>
    <w:multiLevelType w:val="hybridMultilevel"/>
    <w:tmpl w:val="31E0ACE2"/>
    <w:lvl w:ilvl="0" w:tplc="82D248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26917C5"/>
    <w:multiLevelType w:val="hybridMultilevel"/>
    <w:tmpl w:val="18CCC702"/>
    <w:lvl w:ilvl="0" w:tplc="F7EC99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6098"/>
    <w:rsid w:val="000027DE"/>
    <w:rsid w:val="000325C7"/>
    <w:rsid w:val="00035E82"/>
    <w:rsid w:val="000560F8"/>
    <w:rsid w:val="000C5721"/>
    <w:rsid w:val="000E6CF6"/>
    <w:rsid w:val="001C2319"/>
    <w:rsid w:val="001F6389"/>
    <w:rsid w:val="00256D9D"/>
    <w:rsid w:val="00305670"/>
    <w:rsid w:val="00365FDC"/>
    <w:rsid w:val="003E067B"/>
    <w:rsid w:val="004300EE"/>
    <w:rsid w:val="00436E05"/>
    <w:rsid w:val="004579BC"/>
    <w:rsid w:val="004A4D2B"/>
    <w:rsid w:val="005A6C6C"/>
    <w:rsid w:val="006D7BC2"/>
    <w:rsid w:val="007C3DEE"/>
    <w:rsid w:val="00831DE0"/>
    <w:rsid w:val="00847579"/>
    <w:rsid w:val="00857B42"/>
    <w:rsid w:val="008A2748"/>
    <w:rsid w:val="008B1B21"/>
    <w:rsid w:val="008C2E58"/>
    <w:rsid w:val="00992135"/>
    <w:rsid w:val="009B0208"/>
    <w:rsid w:val="00A41565"/>
    <w:rsid w:val="00A5698B"/>
    <w:rsid w:val="00AC4052"/>
    <w:rsid w:val="00AF14C2"/>
    <w:rsid w:val="00CB3E04"/>
    <w:rsid w:val="00D46098"/>
    <w:rsid w:val="00D96C6F"/>
    <w:rsid w:val="00DC227D"/>
    <w:rsid w:val="00E038F1"/>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7579"/>
    <w:pPr>
      <w:ind w:left="720"/>
      <w:contextualSpacing/>
    </w:pPr>
  </w:style>
  <w:style w:type="table" w:styleId="TableGrid">
    <w:name w:val="Table Grid"/>
    <w:basedOn w:val="TableNormal"/>
    <w:uiPriority w:val="59"/>
    <w:rsid w:val="00992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41565"/>
    <w:rPr>
      <w:color w:val="0000FF" w:themeColor="hyperlink"/>
      <w:u w:val="single"/>
    </w:rPr>
  </w:style>
  <w:style w:type="paragraph" w:styleId="Header">
    <w:name w:val="header"/>
    <w:basedOn w:val="Normal"/>
    <w:link w:val="HeaderChar"/>
    <w:uiPriority w:val="99"/>
    <w:semiHidden/>
    <w:unhideWhenUsed/>
    <w:rsid w:val="009B0208"/>
    <w:pPr>
      <w:tabs>
        <w:tab w:val="center" w:pos="4320"/>
        <w:tab w:val="right" w:pos="8640"/>
      </w:tabs>
    </w:pPr>
  </w:style>
  <w:style w:type="character" w:customStyle="1" w:styleId="HeaderChar">
    <w:name w:val="Header Char"/>
    <w:basedOn w:val="DefaultParagraphFont"/>
    <w:link w:val="Header"/>
    <w:uiPriority w:val="99"/>
    <w:semiHidden/>
    <w:rsid w:val="009B0208"/>
  </w:style>
  <w:style w:type="paragraph" w:styleId="Footer">
    <w:name w:val="footer"/>
    <w:basedOn w:val="Normal"/>
    <w:link w:val="FooterChar"/>
    <w:uiPriority w:val="99"/>
    <w:semiHidden/>
    <w:unhideWhenUsed/>
    <w:rsid w:val="009B0208"/>
    <w:pPr>
      <w:tabs>
        <w:tab w:val="center" w:pos="4320"/>
        <w:tab w:val="right" w:pos="8640"/>
      </w:tabs>
    </w:pPr>
  </w:style>
  <w:style w:type="character" w:customStyle="1" w:styleId="FooterChar">
    <w:name w:val="Footer Char"/>
    <w:basedOn w:val="DefaultParagraphFont"/>
    <w:link w:val="Footer"/>
    <w:uiPriority w:val="99"/>
    <w:semiHidden/>
    <w:rsid w:val="009B02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online-stopwatch.com/" TargetMode="External"/><Relationship Id="rId7"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1287</Words>
  <Characters>7337</Characters>
  <Application>Microsoft Macintosh Word</Application>
  <DocSecurity>0</DocSecurity>
  <Lines>61</Lines>
  <Paragraphs>14</Paragraphs>
  <ScaleCrop>false</ScaleCrop>
  <Company>Ensworth School</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Tuttle</dc:creator>
  <cp:keywords/>
  <cp:lastModifiedBy>Anna Tuttle</cp:lastModifiedBy>
  <cp:revision>33</cp:revision>
  <cp:lastPrinted>2010-01-12T16:12:00Z</cp:lastPrinted>
  <dcterms:created xsi:type="dcterms:W3CDTF">2010-01-11T18:46:00Z</dcterms:created>
  <dcterms:modified xsi:type="dcterms:W3CDTF">2010-01-12T20:38:00Z</dcterms:modified>
</cp:coreProperties>
</file>